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34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 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1357697</wp:posOffset>
            </wp:positionH>
            <wp:positionV relativeFrom="page">
              <wp:posOffset>453158</wp:posOffset>
            </wp:positionV>
            <wp:extent cx="5044305" cy="698962"/>
            <wp:effectExtent l="0" t="0" r="0" b="0"/>
            <wp:wrapTopAndBottom distT="152400" distB="152400"/>
            <wp:docPr id="1073741825" name="officeArt object" descr="CAP-new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-new-logo.jpg" descr="CAP-new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305" cy="698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</w:rPr>
        <w:t>For Immediate Release: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  <w:tab/>
        <w:tab/>
        <w:tab/>
        <w:t>Media Contact: Amy Blum PR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September 2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5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, 2019</w:t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"mailto:amyblumpr@gmail.com"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amyblumpr@gmail.com</w:t>
      </w:r>
      <w:r>
        <w:rPr/>
        <w:fldChar w:fldCharType="end" w:fldLock="0"/>
      </w:r>
      <w:r>
        <w:rPr>
          <w:rStyle w:val="None"/>
          <w:rFonts w:ascii="Times" w:hAnsi="Times"/>
          <w:sz w:val="24"/>
          <w:szCs w:val="24"/>
          <w:shd w:val="clear" w:color="auto" w:fill="ffffff"/>
          <w:rtl w:val="0"/>
          <w:lang w:val="en-US"/>
        </w:rPr>
        <w:t>/585.425.1864</w:t>
      </w:r>
    </w:p>
    <w:p>
      <w:pPr>
        <w:pStyle w:val="Default"/>
        <w:spacing w:after="240"/>
        <w:jc w:val="center"/>
        <w:rPr>
          <w:rStyle w:val="None"/>
          <w:rFonts w:ascii="Times" w:cs="Times" w:hAnsi="Times" w:eastAsia="Times"/>
          <w:i w:val="1"/>
          <w:iCs w:val="1"/>
          <w:sz w:val="16"/>
          <w:szCs w:val="16"/>
          <w:shd w:val="clear" w:color="auto" w:fill="ffffff"/>
        </w:rPr>
      </w:pPr>
      <w:r>
        <w:rPr>
          <w:rStyle w:val="None"/>
          <w:rFonts w:ascii="Arial Unicode MS" w:cs="Arial Unicode MS" w:hAnsi="Arial Unicode MS" w:eastAsia="Arial Unicode MS"/>
          <w:sz w:val="12"/>
          <w:szCs w:val="12"/>
          <w:shd w:val="clear" w:color="auto" w:fill="ffffff"/>
        </w:rPr>
        <w:br w:type="textWrapping"/>
      </w:r>
      <w:r>
        <w:rPr>
          <w:rStyle w:val="None"/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>Children Awaiting Parents/Donald J Corbett Adoption Agency Heart Gallery Event Kicks off November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None"/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>s National Adoption Month</w:t>
      </w:r>
      <w:r>
        <w:rPr>
          <w:rStyle w:val="None"/>
          <w:rFonts w:ascii="Arial Unicode MS" w:cs="Arial Unicode MS" w:hAnsi="Arial Unicode MS" w:eastAsia="Arial Unicode MS"/>
          <w:sz w:val="26"/>
          <w:szCs w:val="26"/>
          <w:shd w:val="clear" w:color="auto" w:fill="ffffff"/>
        </w:rPr>
        <w:br w:type="textWrapping"/>
      </w:r>
    </w:p>
    <w:p>
      <w:pPr>
        <w:pStyle w:val="Default"/>
        <w:spacing w:after="240"/>
        <w:rPr>
          <w:rStyle w:val="None"/>
          <w:rFonts w:ascii="Times New Roman" w:cs="Times New Roman" w:hAnsi="Times New Roman" w:eastAsia="Times New Roman"/>
          <w:sz w:val="23"/>
          <w:szCs w:val="23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Rochester, NY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Sometimes a photograph can change the life of a child. 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That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what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"http://www.childrenawaitingparents.org"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Children Awaiting Parents/Donald J. Corbett Adoption Agency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(CAP) is counting on at its annual public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Heart Gallery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event and reception on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Tuesday, November 5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at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6 pm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at the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Strong Museum of Play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The Heart Gallery is a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photo exhibition of individual children currently in foster care and waiting for their forever families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 Each photo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taken by a volunteer photographer and accompanied by a description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—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strives to capture the essence and character of each child for a prospective family to see if he or she could be a match for potential adoption. 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 Heart Gallery photo may be the very first step for a potential adoptive parent to give a child a family,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notes CAP Executive Director Lauri McKnight. 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Once there is interest, CAP will work directly with that prospective parent through the entire adoption process to ensure the best outcome for all.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Introducing the event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which is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free and open to the public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will be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Retired Monroe County Family Court Judge Patricia E. Gallaher,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followed by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 short presentation by Jason Hoffman and his adopted son, Lee, some words from CAP, and refreshments. Serendipitously, Jason first met Lee at the 2018 Heart Gallery event. 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Although The Strong Museum will be closed during the Heart Gallery, children in attendance may use a small play area on the main floor.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The Heart Gallery opens National Adoption Month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is a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precursor to CAP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Home, Heart &amp; Harmony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fundraiser at the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545454"/>
            </w14:solidFill>
            <w14:prstDash w14:val="solid"/>
            <w14:miter w14:lim="400000"/>
          </w14:textOutline>
        </w:rPr>
        <w:t>Joseph A. Floreano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  <w14:textOutline w14:w="3175" w14:cap="flat">
            <w14:solidFill>
              <w14:srgbClr w14:val="545454"/>
            </w14:solidFill>
            <w14:prstDash w14:val="solid"/>
            <w14:miter w14:lim="400000"/>
          </w14:textOutline>
        </w:rPr>
        <w:t> 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Rochester Riverside Convention Center on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November 30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 F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undraiser proceeds help CAP assist families through the pre- and post-adoption process, as well as provide programs and services that recruit, train, and support foster and adoptive parents. For details, including tickets and sponsorships, visit: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"https://bit.ly/2mfr2Iz"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https://bit.ly/2mfr2Iz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  <w:br w:type="textWrapping"/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b w:val="1"/>
          <w:bCs w:val="1"/>
          <w:sz w:val="23"/>
          <w:szCs w:val="23"/>
          <w:shd w:val="clear" w:color="auto" w:fill="ffffff"/>
          <w:rtl w:val="0"/>
          <w:lang w:val="en-US"/>
        </w:rPr>
        <w:t>CALENDAR: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i w:val="1"/>
          <w:iCs w:val="1"/>
          <w:sz w:val="23"/>
          <w:szCs w:val="23"/>
          <w:shd w:val="clear" w:color="auto" w:fill="ffffff"/>
          <w:rtl w:val="0"/>
          <w:lang w:val="en-US"/>
        </w:rPr>
        <w:t>What:</w:t>
      </w:r>
      <w:r>
        <w:rPr>
          <w:rStyle w:val="None"/>
          <w:rFonts w:ascii="Times New Roman" w:hAnsi="Times New Roman"/>
          <w:sz w:val="23"/>
          <w:szCs w:val="23"/>
          <w:shd w:val="clear" w:color="auto" w:fill="ffffff"/>
          <w:rtl w:val="0"/>
          <w:lang w:val="en-US"/>
        </w:rPr>
        <w:t xml:space="preserve"> Children Awaiting Parents/Donald J Corbett Adoption Agency</w:t>
      </w:r>
      <w:r>
        <w:rPr>
          <w:rStyle w:val="None"/>
          <w:rFonts w:ascii="Times New Roman" w:hAnsi="Times New Roman" w:hint="default"/>
          <w:sz w:val="23"/>
          <w:szCs w:val="23"/>
          <w:shd w:val="clear" w:color="auto" w:fill="ffffff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3"/>
          <w:szCs w:val="23"/>
          <w:shd w:val="clear" w:color="auto" w:fill="ffffff"/>
          <w:rtl w:val="0"/>
          <w:lang w:val="en-US"/>
        </w:rPr>
        <w:t>s Heart Gallery event</w:t>
      </w:r>
      <w:r>
        <w:rPr>
          <w:rStyle w:val="None"/>
          <w:rFonts w:ascii="Arial Unicode MS" w:cs="Arial Unicode MS" w:hAnsi="Arial Unicode MS" w:eastAsia="Arial Unicode MS"/>
          <w:sz w:val="23"/>
          <w:szCs w:val="23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i w:val="1"/>
          <w:iCs w:val="1"/>
          <w:sz w:val="23"/>
          <w:szCs w:val="23"/>
          <w:shd w:val="clear" w:color="auto" w:fill="ffffff"/>
          <w:rtl w:val="0"/>
          <w:lang w:val="en-US"/>
        </w:rPr>
        <w:t>When:</w:t>
      </w:r>
      <w:r>
        <w:rPr>
          <w:rStyle w:val="None"/>
          <w:rFonts w:ascii="Times New Roman" w:hAnsi="Times New Roman"/>
          <w:sz w:val="23"/>
          <w:szCs w:val="23"/>
          <w:shd w:val="clear" w:color="auto" w:fill="ffffff"/>
          <w:rtl w:val="0"/>
          <w:lang w:val="en-US"/>
        </w:rPr>
        <w:t xml:space="preserve"> Tuesday, November 5, 6 pm</w:t>
      </w:r>
      <w:r>
        <w:rPr>
          <w:rStyle w:val="None"/>
          <w:rFonts w:ascii="Arial Unicode MS" w:cs="Arial Unicode MS" w:hAnsi="Arial Unicode MS" w:eastAsia="Arial Unicode MS"/>
          <w:sz w:val="23"/>
          <w:szCs w:val="23"/>
          <w:shd w:val="clear" w:color="auto" w:fill="ffffff"/>
          <w:lang w:val="en-US"/>
        </w:rPr>
        <w:br w:type="textWrapping"/>
      </w:r>
      <w:r>
        <w:rPr>
          <w:rStyle w:val="None"/>
          <w:rFonts w:ascii="Times New Roman" w:hAnsi="Times New Roman"/>
          <w:i w:val="1"/>
          <w:iCs w:val="1"/>
          <w:sz w:val="23"/>
          <w:szCs w:val="23"/>
          <w:shd w:val="clear" w:color="auto" w:fill="ffffff"/>
          <w:rtl w:val="0"/>
          <w:lang w:val="en-US"/>
        </w:rPr>
        <w:t>Where:</w:t>
      </w:r>
      <w:r>
        <w:rPr>
          <w:rStyle w:val="None"/>
          <w:rFonts w:ascii="Times New Roman" w:hAnsi="Times New Roman"/>
          <w:sz w:val="23"/>
          <w:szCs w:val="23"/>
          <w:shd w:val="clear" w:color="auto" w:fill="ffffff"/>
          <w:rtl w:val="0"/>
          <w:lang w:val="en-US"/>
        </w:rPr>
        <w:t xml:space="preserve"> Strong Museum, One Manhattan Square,</w:t>
      </w:r>
      <w:r>
        <w:rPr>
          <w:rStyle w:val="None"/>
          <w:rFonts w:ascii="Times New Roman" w:hAnsi="Times New Roman"/>
          <w:sz w:val="23"/>
          <w:szCs w:val="23"/>
          <w:shd w:val="clear" w:color="auto" w:fill="ffffff"/>
          <w:rtl w:val="0"/>
          <w:lang w:val="da-DK"/>
        </w:rPr>
        <w:t xml:space="preserve"> Rochester, NY 14607</w:t>
      </w:r>
    </w:p>
    <w:p>
      <w:pPr>
        <w:pStyle w:val="Default"/>
        <w:spacing w:after="240"/>
        <w:jc w:val="center"/>
      </w:pPr>
      <w:r>
        <w:rPr>
          <w:rStyle w:val="None"/>
          <w:rFonts w:ascii="Times New Roman" w:hAnsi="Times New Roman"/>
          <w:i w:val="1"/>
          <w:iCs w:val="1"/>
          <w:sz w:val="23"/>
          <w:szCs w:val="23"/>
          <w:shd w:val="clear" w:color="auto" w:fill="ffffff"/>
          <w:rtl w:val="0"/>
          <w:lang w:val="da-DK"/>
        </w:rPr>
        <w:t>###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" w:cs="Times" w:hAnsi="Times" w:eastAsia="Times"/>
      <w:sz w:val="24"/>
      <w:szCs w:val="24"/>
      <w:u w:val="single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